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A1" w:rsidRPr="000C6A13" w:rsidRDefault="008766A1" w:rsidP="008766A1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0C6A13">
        <w:rPr>
          <w:rFonts w:ascii="Arial" w:hAnsi="Arial" w:cs="Arial"/>
          <w:b/>
          <w:bCs/>
          <w:sz w:val="20"/>
          <w:szCs w:val="20"/>
        </w:rPr>
        <w:t>ANEXO FAX 335/14 – ITE</w:t>
      </w:r>
      <w:r w:rsidRPr="000C6A13">
        <w:rPr>
          <w:rFonts w:ascii="Arial" w:hAnsi="Arial" w:cs="Arial"/>
          <w:b/>
          <w:bCs/>
          <w:sz w:val="20"/>
          <w:szCs w:val="20"/>
        </w:rPr>
        <w:t>M</w:t>
      </w:r>
      <w:r w:rsidRPr="000C6A13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6A13">
        <w:rPr>
          <w:rFonts w:ascii="Arial" w:hAnsi="Arial" w:cs="Arial"/>
          <w:b/>
          <w:bCs/>
          <w:sz w:val="20"/>
          <w:szCs w:val="20"/>
        </w:rPr>
        <w:t xml:space="preserve">2 </w:t>
      </w:r>
      <w:r w:rsidR="000C6A13" w:rsidRPr="000C6A13">
        <w:rPr>
          <w:rFonts w:ascii="Arial" w:hAnsi="Arial" w:cs="Arial"/>
          <w:b/>
          <w:bCs/>
          <w:sz w:val="20"/>
          <w:szCs w:val="20"/>
        </w:rPr>
        <w:t>LEGISLAÇÃO</w:t>
      </w:r>
    </w:p>
    <w:bookmarkEnd w:id="0"/>
    <w:p w:rsidR="00AC28AF" w:rsidRPr="000C6A13" w:rsidRDefault="00AC28AF"/>
    <w:p w:rsidR="000C6A13" w:rsidRPr="000C6A13" w:rsidRDefault="000C6A13" w:rsidP="000C6A13">
      <w:pPr>
        <w:spacing w:after="120" w:line="276" w:lineRule="auto"/>
        <w:ind w:left="432" w:right="510"/>
        <w:jc w:val="both"/>
        <w:rPr>
          <w:rFonts w:ascii="Arial" w:hAnsi="Arial" w:cs="Arial"/>
          <w:b/>
        </w:rPr>
      </w:pPr>
    </w:p>
    <w:p w:rsidR="000C6A13" w:rsidRPr="000C6A13" w:rsidRDefault="000C6A13" w:rsidP="000C6A13">
      <w:pPr>
        <w:pStyle w:val="Ttulo1"/>
        <w:pBdr>
          <w:bottom w:val="single" w:sz="12" w:space="1" w:color="auto"/>
        </w:pBdr>
      </w:pPr>
      <w:bookmarkStart w:id="1" w:name="_Toc394063631"/>
      <w:r w:rsidRPr="000C6A13">
        <w:t>LEGISLAÇÃO</w:t>
      </w:r>
      <w:bookmarkEnd w:id="1"/>
    </w:p>
    <w:p w:rsidR="000C6A13" w:rsidRPr="000C6A13" w:rsidRDefault="000C6A13" w:rsidP="000C6A13">
      <w:pPr>
        <w:pStyle w:val="NormalN01"/>
        <w:spacing w:line="276" w:lineRule="auto"/>
        <w:ind w:left="426"/>
        <w:rPr>
          <w:sz w:val="24"/>
        </w:rPr>
      </w:pPr>
      <w:r w:rsidRPr="000C6A13">
        <w:rPr>
          <w:sz w:val="24"/>
        </w:rPr>
        <w:t xml:space="preserve">A presente licitação será realizada no Regime Diferenciado de Contratações Públicas - RDC, pelo Decreto nº 7.581, de 11 de outubro de 2011, que regulamenta o Regime Diferenciado de Contratações Públicas - RDC, com fundamento legal no Inciso IV, </w:t>
      </w:r>
      <w:proofErr w:type="spellStart"/>
      <w:r w:rsidRPr="000C6A13">
        <w:rPr>
          <w:sz w:val="24"/>
        </w:rPr>
        <w:t>art</w:t>
      </w:r>
      <w:proofErr w:type="spellEnd"/>
      <w:r w:rsidRPr="000C6A13">
        <w:rPr>
          <w:sz w:val="24"/>
        </w:rPr>
        <w:t xml:space="preserve"> 1º, da Lei 12.462, DE 2011.</w:t>
      </w:r>
    </w:p>
    <w:p w:rsidR="000C6A13" w:rsidRPr="000C6A13" w:rsidRDefault="000C6A13" w:rsidP="000C6A13">
      <w:pPr>
        <w:pStyle w:val="NormalN01"/>
        <w:numPr>
          <w:ilvl w:val="1"/>
          <w:numId w:val="2"/>
        </w:numPr>
        <w:spacing w:line="276" w:lineRule="auto"/>
        <w:rPr>
          <w:bCs/>
          <w:sz w:val="24"/>
        </w:rPr>
      </w:pPr>
      <w:r w:rsidRPr="000C6A13">
        <w:rPr>
          <w:bCs/>
          <w:sz w:val="24"/>
        </w:rPr>
        <w:t>Do modo de disputa, regime de execução e critério de julgamento</w:t>
      </w:r>
    </w:p>
    <w:p w:rsidR="000C6A13" w:rsidRPr="000C6A13" w:rsidRDefault="000C6A13" w:rsidP="000C6A13">
      <w:pPr>
        <w:pStyle w:val="NormalN01"/>
        <w:numPr>
          <w:ilvl w:val="2"/>
          <w:numId w:val="2"/>
        </w:numPr>
        <w:spacing w:line="276" w:lineRule="auto"/>
        <w:rPr>
          <w:sz w:val="24"/>
        </w:rPr>
      </w:pPr>
      <w:r w:rsidRPr="000C6A13">
        <w:rPr>
          <w:sz w:val="24"/>
        </w:rPr>
        <w:t xml:space="preserve">Modo de Disputa: Aberto </w:t>
      </w:r>
    </w:p>
    <w:p w:rsidR="000C6A13" w:rsidRPr="000C6A13" w:rsidRDefault="000C6A13" w:rsidP="000C6A13">
      <w:pPr>
        <w:pStyle w:val="NormalN01"/>
        <w:numPr>
          <w:ilvl w:val="2"/>
          <w:numId w:val="2"/>
        </w:numPr>
        <w:spacing w:line="276" w:lineRule="auto"/>
        <w:rPr>
          <w:sz w:val="24"/>
        </w:rPr>
      </w:pPr>
      <w:r w:rsidRPr="000C6A13">
        <w:rPr>
          <w:sz w:val="24"/>
        </w:rPr>
        <w:t xml:space="preserve">Regime de Execução: Empreitada por Preço Global </w:t>
      </w:r>
    </w:p>
    <w:p w:rsidR="000C6A13" w:rsidRPr="000C6A13" w:rsidRDefault="000C6A13" w:rsidP="000C6A13">
      <w:pPr>
        <w:pStyle w:val="NormalN01"/>
        <w:numPr>
          <w:ilvl w:val="2"/>
          <w:numId w:val="2"/>
        </w:numPr>
        <w:spacing w:line="276" w:lineRule="auto"/>
        <w:rPr>
          <w:sz w:val="24"/>
        </w:rPr>
      </w:pPr>
      <w:r w:rsidRPr="000C6A13">
        <w:rPr>
          <w:sz w:val="24"/>
        </w:rPr>
        <w:t>Critério de Julgamento: Maior desconto</w:t>
      </w:r>
    </w:p>
    <w:sectPr w:rsidR="000C6A13" w:rsidRPr="000C6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8242C38"/>
    <w:lvl w:ilvl="0">
      <w:start w:val="2"/>
      <w:numFmt w:val="decimal"/>
      <w:pStyle w:val="Ttulo1"/>
      <w:lvlText w:val="%1."/>
      <w:lvlJc w:val="left"/>
      <w:pPr>
        <w:tabs>
          <w:tab w:val="num" w:pos="-288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-144"/>
        </w:tabs>
        <w:ind w:left="576" w:hanging="576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>
    <w:nsid w:val="3B306D99"/>
    <w:multiLevelType w:val="multilevel"/>
    <w:tmpl w:val="CC964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A1"/>
    <w:rsid w:val="000C6A13"/>
    <w:rsid w:val="008766A1"/>
    <w:rsid w:val="00A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766A1"/>
    <w:pPr>
      <w:keepNext/>
      <w:numPr>
        <w:numId w:val="1"/>
      </w:numPr>
      <w:suppressAutoHyphens/>
      <w:spacing w:before="120" w:after="120"/>
      <w:outlineLvl w:val="0"/>
    </w:pPr>
    <w:rPr>
      <w:rFonts w:ascii="Arial" w:hAnsi="Arial"/>
      <w:b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rsid w:val="008766A1"/>
    <w:pPr>
      <w:keepNext/>
      <w:numPr>
        <w:ilvl w:val="2"/>
        <w:numId w:val="1"/>
      </w:numPr>
      <w:suppressAutoHyphens/>
      <w:spacing w:before="120" w:after="120"/>
      <w:outlineLvl w:val="2"/>
    </w:pPr>
    <w:rPr>
      <w:rFonts w:ascii="Arial" w:hAnsi="Arial"/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8766A1"/>
    <w:pPr>
      <w:keepNext/>
      <w:numPr>
        <w:ilvl w:val="3"/>
        <w:numId w:val="1"/>
      </w:numPr>
      <w:suppressAutoHyphens/>
      <w:spacing w:before="120" w:after="120"/>
      <w:jc w:val="both"/>
      <w:outlineLvl w:val="3"/>
    </w:pPr>
    <w:rPr>
      <w:rFonts w:ascii="Arial" w:hAnsi="Arial"/>
      <w:b/>
      <w:szCs w:val="20"/>
      <w:lang w:eastAsia="ar-SA"/>
    </w:rPr>
  </w:style>
  <w:style w:type="paragraph" w:styleId="Ttulo5">
    <w:name w:val="heading 5"/>
    <w:basedOn w:val="Normal"/>
    <w:next w:val="Normal"/>
    <w:link w:val="Ttulo5Char"/>
    <w:qFormat/>
    <w:rsid w:val="008766A1"/>
    <w:pPr>
      <w:keepNext/>
      <w:numPr>
        <w:ilvl w:val="4"/>
        <w:numId w:val="1"/>
      </w:numPr>
      <w:suppressAutoHyphens/>
      <w:spacing w:before="120" w:after="120"/>
      <w:jc w:val="both"/>
      <w:outlineLvl w:val="4"/>
    </w:pPr>
    <w:rPr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8766A1"/>
    <w:pPr>
      <w:keepNext/>
      <w:numPr>
        <w:ilvl w:val="5"/>
        <w:numId w:val="1"/>
      </w:numPr>
      <w:tabs>
        <w:tab w:val="left" w:pos="21776"/>
        <w:tab w:val="left" w:pos="21920"/>
        <w:tab w:val="left" w:pos="22064"/>
        <w:tab w:val="left" w:pos="22208"/>
        <w:tab w:val="left" w:pos="22496"/>
        <w:tab w:val="left" w:pos="22784"/>
        <w:tab w:val="left" w:pos="23216"/>
        <w:tab w:val="left" w:pos="23936"/>
        <w:tab w:val="left" w:pos="24656"/>
        <w:tab w:val="left" w:pos="25376"/>
      </w:tabs>
      <w:suppressAutoHyphens/>
      <w:spacing w:before="120" w:after="120"/>
      <w:jc w:val="both"/>
      <w:outlineLvl w:val="5"/>
    </w:pPr>
    <w:rPr>
      <w:b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8766A1"/>
    <w:pPr>
      <w:keepNext/>
      <w:numPr>
        <w:ilvl w:val="6"/>
        <w:numId w:val="1"/>
      </w:numPr>
      <w:suppressAutoHyphens/>
      <w:spacing w:before="120" w:after="120"/>
      <w:jc w:val="center"/>
      <w:outlineLvl w:val="6"/>
    </w:pPr>
    <w:rPr>
      <w:b/>
      <w:szCs w:val="20"/>
      <w:lang w:eastAsia="ar-SA"/>
    </w:rPr>
  </w:style>
  <w:style w:type="paragraph" w:styleId="Ttulo8">
    <w:name w:val="heading 8"/>
    <w:basedOn w:val="Normal"/>
    <w:next w:val="Normal"/>
    <w:link w:val="Ttulo8Char"/>
    <w:qFormat/>
    <w:rsid w:val="008766A1"/>
    <w:pPr>
      <w:keepNext/>
      <w:numPr>
        <w:ilvl w:val="7"/>
        <w:numId w:val="1"/>
      </w:numPr>
      <w:suppressAutoHyphens/>
      <w:jc w:val="center"/>
      <w:outlineLvl w:val="7"/>
    </w:pPr>
    <w:rPr>
      <w:szCs w:val="20"/>
      <w:lang w:eastAsia="ar-SA"/>
    </w:rPr>
  </w:style>
  <w:style w:type="paragraph" w:styleId="Ttulo9">
    <w:name w:val="heading 9"/>
    <w:basedOn w:val="Normal"/>
    <w:next w:val="Normal"/>
    <w:link w:val="Ttulo9Char"/>
    <w:qFormat/>
    <w:rsid w:val="008766A1"/>
    <w:pPr>
      <w:keepNext/>
      <w:numPr>
        <w:ilvl w:val="8"/>
        <w:numId w:val="1"/>
      </w:numPr>
      <w:tabs>
        <w:tab w:val="left" w:pos="144"/>
        <w:tab w:val="left" w:pos="432"/>
        <w:tab w:val="left" w:pos="576"/>
        <w:tab w:val="left" w:pos="864"/>
        <w:tab w:val="left" w:pos="1152"/>
        <w:tab w:val="left" w:pos="1296"/>
        <w:tab w:val="left" w:pos="1584"/>
        <w:tab w:val="left" w:pos="1872"/>
        <w:tab w:val="left" w:pos="2016"/>
        <w:tab w:val="left" w:pos="2160"/>
        <w:tab w:val="left" w:pos="2304"/>
      </w:tabs>
      <w:suppressAutoHyphens/>
      <w:jc w:val="center"/>
      <w:outlineLvl w:val="8"/>
    </w:pPr>
    <w:rPr>
      <w:rFonts w:ascii="Arial" w:hAnsi="Arial"/>
      <w:sz w:val="18"/>
      <w:szCs w:val="20"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8766A1"/>
    <w:rPr>
      <w:rFonts w:ascii="Arial" w:eastAsia="Times New Roman" w:hAnsi="Arial" w:cs="Times New Roman"/>
      <w:sz w:val="18"/>
      <w:szCs w:val="20"/>
      <w:u w:val="single"/>
      <w:lang w:eastAsia="ar-SA"/>
    </w:rPr>
  </w:style>
  <w:style w:type="paragraph" w:customStyle="1" w:styleId="SubItem">
    <w:name w:val="SubItem"/>
    <w:basedOn w:val="Normal"/>
    <w:rsid w:val="008766A1"/>
    <w:pPr>
      <w:tabs>
        <w:tab w:val="left" w:pos="425"/>
      </w:tabs>
      <w:suppressAutoHyphens/>
      <w:spacing w:before="240"/>
      <w:ind w:left="425" w:hanging="425"/>
    </w:pPr>
    <w:rPr>
      <w:rFonts w:ascii="Arial" w:hAnsi="Arial"/>
      <w:szCs w:val="20"/>
      <w:lang w:eastAsia="ar-SA"/>
    </w:rPr>
  </w:style>
  <w:style w:type="paragraph" w:customStyle="1" w:styleId="NormalN01">
    <w:name w:val="Normal N01"/>
    <w:basedOn w:val="Normal"/>
    <w:rsid w:val="000C6A13"/>
    <w:pPr>
      <w:jc w:val="both"/>
    </w:pPr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766A1"/>
    <w:pPr>
      <w:keepNext/>
      <w:numPr>
        <w:numId w:val="1"/>
      </w:numPr>
      <w:suppressAutoHyphens/>
      <w:spacing w:before="120" w:after="120"/>
      <w:outlineLvl w:val="0"/>
    </w:pPr>
    <w:rPr>
      <w:rFonts w:ascii="Arial" w:hAnsi="Arial"/>
      <w:b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rsid w:val="008766A1"/>
    <w:pPr>
      <w:keepNext/>
      <w:numPr>
        <w:ilvl w:val="2"/>
        <w:numId w:val="1"/>
      </w:numPr>
      <w:suppressAutoHyphens/>
      <w:spacing w:before="120" w:after="120"/>
      <w:outlineLvl w:val="2"/>
    </w:pPr>
    <w:rPr>
      <w:rFonts w:ascii="Arial" w:hAnsi="Arial"/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8766A1"/>
    <w:pPr>
      <w:keepNext/>
      <w:numPr>
        <w:ilvl w:val="3"/>
        <w:numId w:val="1"/>
      </w:numPr>
      <w:suppressAutoHyphens/>
      <w:spacing w:before="120" w:after="120"/>
      <w:jc w:val="both"/>
      <w:outlineLvl w:val="3"/>
    </w:pPr>
    <w:rPr>
      <w:rFonts w:ascii="Arial" w:hAnsi="Arial"/>
      <w:b/>
      <w:szCs w:val="20"/>
      <w:lang w:eastAsia="ar-SA"/>
    </w:rPr>
  </w:style>
  <w:style w:type="paragraph" w:styleId="Ttulo5">
    <w:name w:val="heading 5"/>
    <w:basedOn w:val="Normal"/>
    <w:next w:val="Normal"/>
    <w:link w:val="Ttulo5Char"/>
    <w:qFormat/>
    <w:rsid w:val="008766A1"/>
    <w:pPr>
      <w:keepNext/>
      <w:numPr>
        <w:ilvl w:val="4"/>
        <w:numId w:val="1"/>
      </w:numPr>
      <w:suppressAutoHyphens/>
      <w:spacing w:before="120" w:after="120"/>
      <w:jc w:val="both"/>
      <w:outlineLvl w:val="4"/>
    </w:pPr>
    <w:rPr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8766A1"/>
    <w:pPr>
      <w:keepNext/>
      <w:numPr>
        <w:ilvl w:val="5"/>
        <w:numId w:val="1"/>
      </w:numPr>
      <w:tabs>
        <w:tab w:val="left" w:pos="21776"/>
        <w:tab w:val="left" w:pos="21920"/>
        <w:tab w:val="left" w:pos="22064"/>
        <w:tab w:val="left" w:pos="22208"/>
        <w:tab w:val="left" w:pos="22496"/>
        <w:tab w:val="left" w:pos="22784"/>
        <w:tab w:val="left" w:pos="23216"/>
        <w:tab w:val="left" w:pos="23936"/>
        <w:tab w:val="left" w:pos="24656"/>
        <w:tab w:val="left" w:pos="25376"/>
      </w:tabs>
      <w:suppressAutoHyphens/>
      <w:spacing w:before="120" w:after="120"/>
      <w:jc w:val="both"/>
      <w:outlineLvl w:val="5"/>
    </w:pPr>
    <w:rPr>
      <w:b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8766A1"/>
    <w:pPr>
      <w:keepNext/>
      <w:numPr>
        <w:ilvl w:val="6"/>
        <w:numId w:val="1"/>
      </w:numPr>
      <w:suppressAutoHyphens/>
      <w:spacing w:before="120" w:after="120"/>
      <w:jc w:val="center"/>
      <w:outlineLvl w:val="6"/>
    </w:pPr>
    <w:rPr>
      <w:b/>
      <w:szCs w:val="20"/>
      <w:lang w:eastAsia="ar-SA"/>
    </w:rPr>
  </w:style>
  <w:style w:type="paragraph" w:styleId="Ttulo8">
    <w:name w:val="heading 8"/>
    <w:basedOn w:val="Normal"/>
    <w:next w:val="Normal"/>
    <w:link w:val="Ttulo8Char"/>
    <w:qFormat/>
    <w:rsid w:val="008766A1"/>
    <w:pPr>
      <w:keepNext/>
      <w:numPr>
        <w:ilvl w:val="7"/>
        <w:numId w:val="1"/>
      </w:numPr>
      <w:suppressAutoHyphens/>
      <w:jc w:val="center"/>
      <w:outlineLvl w:val="7"/>
    </w:pPr>
    <w:rPr>
      <w:szCs w:val="20"/>
      <w:lang w:eastAsia="ar-SA"/>
    </w:rPr>
  </w:style>
  <w:style w:type="paragraph" w:styleId="Ttulo9">
    <w:name w:val="heading 9"/>
    <w:basedOn w:val="Normal"/>
    <w:next w:val="Normal"/>
    <w:link w:val="Ttulo9Char"/>
    <w:qFormat/>
    <w:rsid w:val="008766A1"/>
    <w:pPr>
      <w:keepNext/>
      <w:numPr>
        <w:ilvl w:val="8"/>
        <w:numId w:val="1"/>
      </w:numPr>
      <w:tabs>
        <w:tab w:val="left" w:pos="144"/>
        <w:tab w:val="left" w:pos="432"/>
        <w:tab w:val="left" w:pos="576"/>
        <w:tab w:val="left" w:pos="864"/>
        <w:tab w:val="left" w:pos="1152"/>
        <w:tab w:val="left" w:pos="1296"/>
        <w:tab w:val="left" w:pos="1584"/>
        <w:tab w:val="left" w:pos="1872"/>
        <w:tab w:val="left" w:pos="2016"/>
        <w:tab w:val="left" w:pos="2160"/>
        <w:tab w:val="left" w:pos="2304"/>
      </w:tabs>
      <w:suppressAutoHyphens/>
      <w:jc w:val="center"/>
      <w:outlineLvl w:val="8"/>
    </w:pPr>
    <w:rPr>
      <w:rFonts w:ascii="Arial" w:hAnsi="Arial"/>
      <w:sz w:val="18"/>
      <w:szCs w:val="20"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8766A1"/>
    <w:rPr>
      <w:rFonts w:ascii="Arial" w:eastAsia="Times New Roman" w:hAnsi="Arial" w:cs="Times New Roman"/>
      <w:sz w:val="18"/>
      <w:szCs w:val="20"/>
      <w:u w:val="single"/>
      <w:lang w:eastAsia="ar-SA"/>
    </w:rPr>
  </w:style>
  <w:style w:type="paragraph" w:customStyle="1" w:styleId="SubItem">
    <w:name w:val="SubItem"/>
    <w:basedOn w:val="Normal"/>
    <w:rsid w:val="008766A1"/>
    <w:pPr>
      <w:tabs>
        <w:tab w:val="left" w:pos="425"/>
      </w:tabs>
      <w:suppressAutoHyphens/>
      <w:spacing w:before="240"/>
      <w:ind w:left="425" w:hanging="425"/>
    </w:pPr>
    <w:rPr>
      <w:rFonts w:ascii="Arial" w:hAnsi="Arial"/>
      <w:szCs w:val="20"/>
      <w:lang w:eastAsia="ar-SA"/>
    </w:rPr>
  </w:style>
  <w:style w:type="paragraph" w:customStyle="1" w:styleId="NormalN01">
    <w:name w:val="Normal N01"/>
    <w:basedOn w:val="Normal"/>
    <w:rsid w:val="000C6A13"/>
    <w:pPr>
      <w:jc w:val="both"/>
    </w:pPr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2</cp:revision>
  <dcterms:created xsi:type="dcterms:W3CDTF">2014-10-20T18:48:00Z</dcterms:created>
  <dcterms:modified xsi:type="dcterms:W3CDTF">2014-10-20T18:48:00Z</dcterms:modified>
</cp:coreProperties>
</file>